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C1" w:rsidRPr="006A109A" w:rsidRDefault="006E65C1" w:rsidP="006A109A">
      <w:pPr>
        <w:jc w:val="center"/>
        <w:rPr>
          <w:b/>
          <w:sz w:val="28"/>
          <w:szCs w:val="28"/>
        </w:rPr>
      </w:pPr>
      <w:r w:rsidRPr="006A109A">
        <w:rPr>
          <w:b/>
          <w:sz w:val="28"/>
          <w:szCs w:val="28"/>
        </w:rPr>
        <w:t>ПОЯСНИТЕЛЬНАЯ ЗАПИСКА</w:t>
      </w:r>
    </w:p>
    <w:p w:rsidR="006A109A" w:rsidRPr="00040EA4" w:rsidRDefault="006E65C1" w:rsidP="00040E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A109A">
        <w:rPr>
          <w:b/>
          <w:sz w:val="28"/>
          <w:szCs w:val="28"/>
        </w:rPr>
        <w:t xml:space="preserve">к проекту </w:t>
      </w:r>
      <w:r w:rsidR="006A109A" w:rsidRPr="006A109A">
        <w:rPr>
          <w:b/>
          <w:sz w:val="28"/>
          <w:szCs w:val="28"/>
        </w:rPr>
        <w:t>решения Тверской городской Думы «</w:t>
      </w:r>
      <w:r w:rsidR="00040EA4" w:rsidRPr="00040EA4">
        <w:rPr>
          <w:b/>
          <w:bCs/>
          <w:sz w:val="28"/>
          <w:szCs w:val="28"/>
          <w:lang w:eastAsia="en-US"/>
        </w:rPr>
        <w:t>О внесении изменений в решение Тверской городской Думы</w:t>
      </w:r>
      <w:r w:rsidR="00040EA4">
        <w:rPr>
          <w:b/>
          <w:bCs/>
          <w:sz w:val="28"/>
          <w:szCs w:val="28"/>
          <w:lang w:eastAsia="en-US"/>
        </w:rPr>
        <w:t xml:space="preserve"> </w:t>
      </w:r>
      <w:r w:rsidR="00040EA4" w:rsidRPr="00040EA4">
        <w:rPr>
          <w:b/>
          <w:bCs/>
          <w:sz w:val="28"/>
          <w:szCs w:val="28"/>
        </w:rPr>
        <w:t xml:space="preserve">от 16.10.2014 № 368 «Об утверждении </w:t>
      </w:r>
      <w:proofErr w:type="gramStart"/>
      <w:r w:rsidR="00040EA4" w:rsidRPr="00040EA4">
        <w:rPr>
          <w:b/>
          <w:bCs/>
          <w:sz w:val="28"/>
          <w:szCs w:val="28"/>
        </w:rPr>
        <w:t>Правил благоустройства</w:t>
      </w:r>
      <w:r w:rsidR="00D4333D">
        <w:rPr>
          <w:b/>
          <w:bCs/>
          <w:sz w:val="28"/>
          <w:szCs w:val="28"/>
        </w:rPr>
        <w:t xml:space="preserve"> территории </w:t>
      </w:r>
      <w:r w:rsidR="00040EA4" w:rsidRPr="00040EA4">
        <w:rPr>
          <w:b/>
          <w:bCs/>
          <w:sz w:val="28"/>
          <w:szCs w:val="28"/>
        </w:rPr>
        <w:t xml:space="preserve"> города Твери</w:t>
      </w:r>
      <w:proofErr w:type="gramEnd"/>
      <w:r w:rsidR="006A109A" w:rsidRPr="006A109A">
        <w:rPr>
          <w:b/>
          <w:sz w:val="28"/>
          <w:szCs w:val="28"/>
        </w:rPr>
        <w:t>»</w:t>
      </w:r>
    </w:p>
    <w:p w:rsidR="006A109A" w:rsidRDefault="006A109A" w:rsidP="006A109A">
      <w:pPr>
        <w:ind w:firstLine="567"/>
        <w:jc w:val="center"/>
        <w:rPr>
          <w:b/>
          <w:sz w:val="28"/>
          <w:szCs w:val="28"/>
        </w:rPr>
      </w:pPr>
    </w:p>
    <w:p w:rsidR="006E65C1" w:rsidRPr="006E65C1" w:rsidRDefault="00F21E5D" w:rsidP="006E65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1. </w:t>
      </w:r>
      <w:r w:rsidR="00E22FAF">
        <w:rPr>
          <w:rFonts w:eastAsiaTheme="minorHAnsi" w:cstheme="minorBidi"/>
          <w:color w:val="000000"/>
          <w:sz w:val="28"/>
          <w:szCs w:val="28"/>
          <w:lang w:eastAsia="en-US"/>
        </w:rPr>
        <w:t>Наименование с</w:t>
      </w:r>
      <w:r w:rsidR="006E65C1" w:rsidRPr="006E65C1">
        <w:rPr>
          <w:rFonts w:eastAsiaTheme="minorHAnsi" w:cstheme="minorBidi"/>
          <w:color w:val="000000"/>
          <w:sz w:val="28"/>
          <w:szCs w:val="28"/>
          <w:lang w:eastAsia="en-US"/>
        </w:rPr>
        <w:t>фер</w:t>
      </w:r>
      <w:r w:rsidR="00E22FAF">
        <w:rPr>
          <w:rFonts w:eastAsiaTheme="minorHAnsi" w:cstheme="minorBidi"/>
          <w:color w:val="000000"/>
          <w:sz w:val="28"/>
          <w:szCs w:val="28"/>
          <w:lang w:eastAsia="en-US"/>
        </w:rPr>
        <w:t>ы</w:t>
      </w:r>
      <w:r w:rsidR="006E65C1" w:rsidRPr="006E65C1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регулирования: </w:t>
      </w:r>
      <w:r w:rsidR="00040EA4">
        <w:rPr>
          <w:rFonts w:eastAsiaTheme="minorHAnsi" w:cstheme="minorBidi"/>
          <w:color w:val="000000"/>
          <w:sz w:val="28"/>
          <w:szCs w:val="28"/>
          <w:lang w:eastAsia="en-US"/>
        </w:rPr>
        <w:t>благоустройство города Твери</w:t>
      </w:r>
      <w:r w:rsidR="006E65C1" w:rsidRPr="006E65C1">
        <w:rPr>
          <w:rFonts w:eastAsiaTheme="minorHAnsi"/>
          <w:sz w:val="28"/>
          <w:szCs w:val="28"/>
          <w:lang w:eastAsia="en-US"/>
        </w:rPr>
        <w:t xml:space="preserve">. </w:t>
      </w:r>
    </w:p>
    <w:p w:rsidR="006E65C1" w:rsidRPr="006E65C1" w:rsidRDefault="006E65C1" w:rsidP="00040E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65C1">
        <w:rPr>
          <w:rFonts w:eastAsiaTheme="minorHAnsi" w:cstheme="minorBidi"/>
          <w:sz w:val="28"/>
          <w:szCs w:val="28"/>
          <w:lang w:eastAsia="en-US"/>
        </w:rPr>
        <w:t xml:space="preserve">Круг лиц, на которых распространяется регулирование: </w:t>
      </w:r>
      <w:r w:rsidR="00040EA4">
        <w:rPr>
          <w:rFonts w:eastAsiaTheme="minorHAnsi" w:cstheme="minorBidi"/>
          <w:sz w:val="28"/>
          <w:szCs w:val="28"/>
          <w:lang w:eastAsia="en-US"/>
        </w:rPr>
        <w:t xml:space="preserve">население города Твери, </w:t>
      </w:r>
      <w:r w:rsidRPr="006E65C1">
        <w:rPr>
          <w:rFonts w:eastAsiaTheme="minorHAnsi"/>
          <w:sz w:val="28"/>
          <w:szCs w:val="28"/>
          <w:lang w:eastAsia="en-US"/>
        </w:rPr>
        <w:t>субъект</w:t>
      </w:r>
      <w:r>
        <w:rPr>
          <w:rFonts w:eastAsiaTheme="minorHAnsi"/>
          <w:sz w:val="28"/>
          <w:szCs w:val="28"/>
          <w:lang w:eastAsia="en-US"/>
        </w:rPr>
        <w:t>ы</w:t>
      </w:r>
      <w:r w:rsidRPr="006E65C1">
        <w:rPr>
          <w:rFonts w:eastAsiaTheme="minorHAnsi"/>
          <w:sz w:val="28"/>
          <w:szCs w:val="28"/>
          <w:lang w:eastAsia="en-US"/>
        </w:rPr>
        <w:t xml:space="preserve"> предпринимательства.</w:t>
      </w:r>
    </w:p>
    <w:p w:rsidR="00F21E5D" w:rsidRDefault="00F21E5D" w:rsidP="007D7A1F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2FAF">
        <w:rPr>
          <w:sz w:val="28"/>
          <w:szCs w:val="28"/>
        </w:rPr>
        <w:t xml:space="preserve">Полное наименование и реквизиты федерального, регионального и (или) муниципального нормативного </w:t>
      </w:r>
      <w:r w:rsidR="00286F66">
        <w:rPr>
          <w:sz w:val="28"/>
          <w:szCs w:val="28"/>
        </w:rPr>
        <w:t xml:space="preserve">правового акта в соответствии с которым разрабатывается проект: 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EA4" w:rsidRPr="00040EA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040EA4" w:rsidRPr="00040EA4">
        <w:rPr>
          <w:sz w:val="28"/>
          <w:szCs w:val="28"/>
        </w:rPr>
        <w:t xml:space="preserve"> Тверской городской Думы «О внесении изменений в решение Тверской городской Думы от 16.10.2014 № 368 «Об утверждении Правил благоустройства</w:t>
      </w:r>
      <w:r w:rsidR="00D4333D">
        <w:rPr>
          <w:sz w:val="28"/>
          <w:szCs w:val="28"/>
        </w:rPr>
        <w:t xml:space="preserve">  территории </w:t>
      </w:r>
      <w:r w:rsidR="00040EA4" w:rsidRPr="00040EA4">
        <w:rPr>
          <w:sz w:val="28"/>
          <w:szCs w:val="28"/>
        </w:rPr>
        <w:t xml:space="preserve"> города Твери»</w:t>
      </w:r>
      <w:r w:rsidR="00040EA4" w:rsidRPr="00040EA4">
        <w:rPr>
          <w:color w:val="000000"/>
          <w:sz w:val="28"/>
          <w:szCs w:val="28"/>
        </w:rPr>
        <w:t xml:space="preserve"> (далее – </w:t>
      </w:r>
      <w:r w:rsidR="00040EA4" w:rsidRPr="006A109A">
        <w:rPr>
          <w:rFonts w:eastAsiaTheme="minorHAnsi"/>
          <w:color w:val="000000"/>
          <w:sz w:val="28"/>
          <w:szCs w:val="28"/>
        </w:rPr>
        <w:t>проект НПА)</w:t>
      </w:r>
    </w:p>
    <w:p w:rsidR="00F21E5D" w:rsidRDefault="00040EA4" w:rsidP="00F21E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09A">
        <w:rPr>
          <w:rFonts w:eastAsiaTheme="minorHAnsi"/>
          <w:color w:val="000000"/>
          <w:sz w:val="28"/>
          <w:szCs w:val="28"/>
        </w:rPr>
        <w:t xml:space="preserve"> </w:t>
      </w:r>
      <w:r w:rsidR="00F21E5D"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-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83D4B" w:rsidRDefault="00F21E5D" w:rsidP="00763D39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3. </w:t>
      </w:r>
      <w:r w:rsidR="006E65C1" w:rsidRPr="006E65C1">
        <w:rPr>
          <w:rFonts w:eastAsiaTheme="minorHAnsi" w:cstheme="minorBidi"/>
          <w:sz w:val="28"/>
          <w:szCs w:val="28"/>
          <w:lang w:eastAsia="en-US"/>
        </w:rPr>
        <w:t>Описание проблемы, на решение которой направлено предлагаемое правовое регулирование</w:t>
      </w:r>
      <w:r w:rsidR="00871727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871727" w:rsidRPr="00871727">
        <w:rPr>
          <w:rFonts w:eastAsiaTheme="minorHAnsi" w:cstheme="minorBidi"/>
          <w:sz w:val="28"/>
          <w:szCs w:val="28"/>
          <w:lang w:eastAsia="en-US"/>
        </w:rPr>
        <w:t>риски, связанные с текущей ситуацией, недостатки существующего регулирования</w:t>
      </w:r>
      <w:r w:rsidR="006E65C1" w:rsidRPr="006E65C1">
        <w:rPr>
          <w:rFonts w:eastAsiaTheme="minorHAnsi" w:cstheme="minorBidi"/>
          <w:sz w:val="28"/>
          <w:szCs w:val="28"/>
          <w:lang w:eastAsia="en-US"/>
        </w:rPr>
        <w:t>:</w:t>
      </w:r>
    </w:p>
    <w:p w:rsidR="00D4333D" w:rsidRPr="007059D8" w:rsidRDefault="00F21E5D" w:rsidP="00D4333D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</w:t>
      </w:r>
      <w:r w:rsidRPr="00C003A6">
        <w:rPr>
          <w:rFonts w:eastAsiaTheme="minorHAnsi"/>
          <w:sz w:val="28"/>
          <w:szCs w:val="28"/>
          <w:lang w:eastAsia="en-US"/>
        </w:rPr>
        <w:t xml:space="preserve">ействующая редакция </w:t>
      </w:r>
      <w:proofErr w:type="gramStart"/>
      <w:r w:rsidRPr="00040EA4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 территории </w:t>
      </w:r>
      <w:r w:rsidRPr="00040EA4">
        <w:rPr>
          <w:sz w:val="28"/>
          <w:szCs w:val="28"/>
        </w:rPr>
        <w:t xml:space="preserve"> города Твери</w:t>
      </w:r>
      <w:proofErr w:type="gramEnd"/>
      <w:r>
        <w:rPr>
          <w:sz w:val="28"/>
          <w:szCs w:val="28"/>
        </w:rPr>
        <w:t xml:space="preserve"> не соответствует </w:t>
      </w:r>
      <w:r w:rsidRPr="00D225D6">
        <w:rPr>
          <w:color w:val="000000" w:themeColor="text1"/>
          <w:sz w:val="26"/>
          <w:szCs w:val="26"/>
        </w:rPr>
        <w:t xml:space="preserve">позиции Конституционного Суда Российской Федерации, изложенной в </w:t>
      </w:r>
      <w:r w:rsidRPr="00D225D6">
        <w:rPr>
          <w:sz w:val="26"/>
          <w:szCs w:val="26"/>
        </w:rPr>
        <w:t>постановлении от 19.04.2021 № 14-П</w:t>
      </w:r>
      <w:r>
        <w:rPr>
          <w:sz w:val="26"/>
          <w:szCs w:val="26"/>
        </w:rPr>
        <w:t>,</w:t>
      </w:r>
      <w:r w:rsidRPr="00D225D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 вопросу</w:t>
      </w:r>
      <w:r w:rsidRPr="00D225D6">
        <w:rPr>
          <w:color w:val="000000" w:themeColor="text1"/>
          <w:sz w:val="26"/>
          <w:szCs w:val="26"/>
        </w:rPr>
        <w:t xml:space="preserve"> установленного </w:t>
      </w:r>
      <w:r>
        <w:rPr>
          <w:color w:val="000000" w:themeColor="text1"/>
          <w:sz w:val="26"/>
          <w:szCs w:val="26"/>
        </w:rPr>
        <w:t xml:space="preserve">в Правилах </w:t>
      </w:r>
      <w:r w:rsidRPr="00D225D6">
        <w:rPr>
          <w:color w:val="000000" w:themeColor="text1"/>
          <w:sz w:val="26"/>
          <w:szCs w:val="26"/>
        </w:rPr>
        <w:t>безусловного запрета на размещение нестационарных торговых объектов на придомовой территории</w:t>
      </w:r>
      <w:r w:rsidR="00D4333D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DE28B0" w:rsidRPr="00520EF3" w:rsidRDefault="00F21E5D" w:rsidP="00520EF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 </w:t>
      </w:r>
      <w:r w:rsidR="00D4333D">
        <w:rPr>
          <w:rFonts w:eastAsiaTheme="minorHAnsi" w:cstheme="minorBidi"/>
          <w:sz w:val="28"/>
          <w:szCs w:val="28"/>
          <w:lang w:eastAsia="en-US"/>
        </w:rPr>
        <w:t>Описание основной цели регулирования</w:t>
      </w:r>
      <w:r w:rsidR="00520EF3" w:rsidRPr="00520EF3">
        <w:rPr>
          <w:rFonts w:eastAsiaTheme="minorHAnsi"/>
          <w:sz w:val="28"/>
          <w:szCs w:val="28"/>
          <w:lang w:eastAsia="en-US"/>
        </w:rPr>
        <w:t xml:space="preserve"> </w:t>
      </w:r>
      <w:r w:rsidR="00520EF3">
        <w:rPr>
          <w:rFonts w:eastAsiaTheme="minorHAnsi"/>
          <w:sz w:val="28"/>
          <w:szCs w:val="28"/>
          <w:lang w:eastAsia="en-US"/>
        </w:rPr>
        <w:t>и предполагаемых результатов достижения цели</w:t>
      </w:r>
      <w:r w:rsidR="00D4333D" w:rsidRPr="006E65C1">
        <w:rPr>
          <w:rFonts w:eastAsiaTheme="minorHAnsi" w:cstheme="minorBid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приведение</w:t>
      </w:r>
      <w:r w:rsidR="002B1A0B">
        <w:rPr>
          <w:sz w:val="28"/>
          <w:szCs w:val="28"/>
        </w:rPr>
        <w:t xml:space="preserve"> в соответствии действующей редакции </w:t>
      </w:r>
      <w:r w:rsidR="002B1A0B" w:rsidRPr="00040EA4">
        <w:rPr>
          <w:sz w:val="28"/>
          <w:szCs w:val="28"/>
        </w:rPr>
        <w:t>Правил благоустройства</w:t>
      </w:r>
      <w:r w:rsidR="002B1A0B">
        <w:rPr>
          <w:sz w:val="28"/>
          <w:szCs w:val="28"/>
        </w:rPr>
        <w:t xml:space="preserve">  территории </w:t>
      </w:r>
      <w:bookmarkStart w:id="0" w:name="_GoBack"/>
      <w:bookmarkEnd w:id="0"/>
      <w:r w:rsidR="002B1A0B">
        <w:rPr>
          <w:sz w:val="28"/>
          <w:szCs w:val="28"/>
        </w:rPr>
        <w:t xml:space="preserve">с позицией </w:t>
      </w:r>
      <w:r w:rsidR="002B1A0B" w:rsidRPr="00D225D6">
        <w:rPr>
          <w:color w:val="000000" w:themeColor="text1"/>
          <w:sz w:val="26"/>
          <w:szCs w:val="26"/>
        </w:rPr>
        <w:t xml:space="preserve">Конституционного Суда Российской Федерации, изложенной в </w:t>
      </w:r>
      <w:r w:rsidR="002B1A0B" w:rsidRPr="00D225D6">
        <w:rPr>
          <w:sz w:val="26"/>
          <w:szCs w:val="26"/>
        </w:rPr>
        <w:t>постановлении от 19.04.2021 № 14-П</w:t>
      </w:r>
      <w:r w:rsidR="00DE28B0" w:rsidRPr="00414053">
        <w:rPr>
          <w:sz w:val="28"/>
          <w:szCs w:val="28"/>
        </w:rPr>
        <w:t>.</w:t>
      </w:r>
    </w:p>
    <w:p w:rsidR="00D4333D" w:rsidRPr="006E65C1" w:rsidRDefault="00F21E5D" w:rsidP="00DE28B0">
      <w:pPr>
        <w:tabs>
          <w:tab w:val="left" w:pos="8505"/>
        </w:tabs>
        <w:ind w:right="-1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5. </w:t>
      </w:r>
      <w:r w:rsidR="00D4333D" w:rsidRPr="006E65C1">
        <w:rPr>
          <w:rFonts w:eastAsiaTheme="minorHAnsi" w:cstheme="minorBidi"/>
          <w:sz w:val="28"/>
          <w:szCs w:val="28"/>
          <w:lang w:eastAsia="en-US"/>
        </w:rPr>
        <w:t>Планируемая дата вступления в силу проекта НПА 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4333D" w:rsidRPr="006E65C1">
        <w:rPr>
          <w:rFonts w:eastAsiaTheme="minorHAnsi" w:cstheme="minorBidi"/>
          <w:sz w:val="28"/>
          <w:szCs w:val="28"/>
          <w:lang w:eastAsia="en-US"/>
        </w:rPr>
        <w:t>20</w:t>
      </w:r>
      <w:r w:rsidR="00DE28B0">
        <w:rPr>
          <w:rFonts w:eastAsiaTheme="minorHAnsi" w:cstheme="minorBidi"/>
          <w:sz w:val="28"/>
          <w:szCs w:val="28"/>
          <w:lang w:eastAsia="en-US"/>
        </w:rPr>
        <w:t>2</w:t>
      </w:r>
      <w:r>
        <w:rPr>
          <w:rFonts w:eastAsiaTheme="minorHAnsi" w:cstheme="minorBidi"/>
          <w:sz w:val="28"/>
          <w:szCs w:val="28"/>
          <w:lang w:eastAsia="en-US"/>
        </w:rPr>
        <w:t>1</w:t>
      </w:r>
      <w:r w:rsidR="00D4333D" w:rsidRPr="006E65C1">
        <w:rPr>
          <w:rFonts w:eastAsiaTheme="minorHAnsi" w:cstheme="minorBidi"/>
          <w:sz w:val="28"/>
          <w:szCs w:val="28"/>
          <w:lang w:eastAsia="en-US"/>
        </w:rPr>
        <w:t xml:space="preserve"> год.</w:t>
      </w:r>
    </w:p>
    <w:p w:rsidR="00D4333D" w:rsidRPr="006E65C1" w:rsidRDefault="00F21E5D" w:rsidP="00D4333D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6. </w:t>
      </w:r>
      <w:r w:rsidR="00D4333D" w:rsidRPr="006E65C1">
        <w:rPr>
          <w:rFonts w:eastAsiaTheme="minorHAnsi" w:cstheme="minorBidi"/>
          <w:sz w:val="28"/>
          <w:szCs w:val="28"/>
          <w:lang w:eastAsia="en-US"/>
        </w:rPr>
        <w:t>Действие муниципального нормативного правового акта неограниченно.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 отсутствуют.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Риски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регулирования: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</w:t>
      </w:r>
      <w:r>
        <w:rPr>
          <w:rFonts w:eastAsiaTheme="minorHAnsi"/>
          <w:sz w:val="28"/>
          <w:szCs w:val="28"/>
          <w:lang w:eastAsia="en-US"/>
        </w:rPr>
        <w:lastRenderedPageBreak/>
        <w:t>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  <w:proofErr w:type="gramEnd"/>
    </w:p>
    <w:p w:rsidR="00F21E5D" w:rsidRDefault="00F21E5D" w:rsidP="00F21E5D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выбранный способ правового регулирования посредством утверждения предлагаемых изменений будет содействовать соблюдению баланса интересов субъектов предпринимательства и органов местного самоуправления.</w:t>
      </w:r>
    </w:p>
    <w:p w:rsidR="00F21E5D" w:rsidRDefault="00F21E5D" w:rsidP="00F21E5D">
      <w:pPr>
        <w:jc w:val="both"/>
        <w:rPr>
          <w:sz w:val="28"/>
          <w:szCs w:val="28"/>
        </w:rPr>
      </w:pPr>
    </w:p>
    <w:p w:rsidR="00F21E5D" w:rsidRDefault="00F21E5D" w:rsidP="00F21E5D">
      <w:pPr>
        <w:jc w:val="both"/>
        <w:rPr>
          <w:sz w:val="28"/>
          <w:szCs w:val="28"/>
        </w:rPr>
      </w:pPr>
    </w:p>
    <w:p w:rsidR="00F21E5D" w:rsidRDefault="00F21E5D" w:rsidP="00F21E5D">
      <w:pPr>
        <w:jc w:val="both"/>
        <w:rPr>
          <w:sz w:val="28"/>
          <w:szCs w:val="28"/>
        </w:rPr>
      </w:pPr>
    </w:p>
    <w:p w:rsidR="00F21E5D" w:rsidRDefault="00F21E5D" w:rsidP="00F2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F21E5D" w:rsidRDefault="00F21E5D" w:rsidP="00F21E5D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F21E5D" w:rsidRDefault="00F21E5D" w:rsidP="00F21E5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П.С. Петров</w:t>
      </w:r>
    </w:p>
    <w:p w:rsidR="00E37D2B" w:rsidRDefault="00E37D2B"/>
    <w:sectPr w:rsidR="00E37D2B" w:rsidSect="00542357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39EC"/>
    <w:multiLevelType w:val="multilevel"/>
    <w:tmpl w:val="91865B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2C"/>
    <w:rsid w:val="00013D21"/>
    <w:rsid w:val="00040EA4"/>
    <w:rsid w:val="000A3950"/>
    <w:rsid w:val="00230F38"/>
    <w:rsid w:val="00264A4B"/>
    <w:rsid w:val="00286F66"/>
    <w:rsid w:val="002B1A0B"/>
    <w:rsid w:val="002D5DC2"/>
    <w:rsid w:val="00314CCF"/>
    <w:rsid w:val="003303FC"/>
    <w:rsid w:val="003D50B3"/>
    <w:rsid w:val="00414CE7"/>
    <w:rsid w:val="0047382C"/>
    <w:rsid w:val="00486369"/>
    <w:rsid w:val="004F0E6C"/>
    <w:rsid w:val="004F333B"/>
    <w:rsid w:val="00520EF3"/>
    <w:rsid w:val="00542357"/>
    <w:rsid w:val="00567C7E"/>
    <w:rsid w:val="0068292D"/>
    <w:rsid w:val="006835F9"/>
    <w:rsid w:val="00683D4B"/>
    <w:rsid w:val="00692DC5"/>
    <w:rsid w:val="006A109A"/>
    <w:rsid w:val="006E65C1"/>
    <w:rsid w:val="007059D8"/>
    <w:rsid w:val="007129F4"/>
    <w:rsid w:val="00763D39"/>
    <w:rsid w:val="007D7A1F"/>
    <w:rsid w:val="00801548"/>
    <w:rsid w:val="00825316"/>
    <w:rsid w:val="00871727"/>
    <w:rsid w:val="008A3B1A"/>
    <w:rsid w:val="0090229D"/>
    <w:rsid w:val="00902AA8"/>
    <w:rsid w:val="00902DB0"/>
    <w:rsid w:val="00972E89"/>
    <w:rsid w:val="009E4548"/>
    <w:rsid w:val="00A00DC3"/>
    <w:rsid w:val="00A85DD5"/>
    <w:rsid w:val="00AA1559"/>
    <w:rsid w:val="00AA1991"/>
    <w:rsid w:val="00AF3FF6"/>
    <w:rsid w:val="00C218C0"/>
    <w:rsid w:val="00C31220"/>
    <w:rsid w:val="00D40C15"/>
    <w:rsid w:val="00D4333D"/>
    <w:rsid w:val="00D45D4A"/>
    <w:rsid w:val="00DB12CE"/>
    <w:rsid w:val="00DE28B0"/>
    <w:rsid w:val="00E130BC"/>
    <w:rsid w:val="00E22FAF"/>
    <w:rsid w:val="00E37D2B"/>
    <w:rsid w:val="00E56E27"/>
    <w:rsid w:val="00E83245"/>
    <w:rsid w:val="00EE3AE6"/>
    <w:rsid w:val="00EE6E5D"/>
    <w:rsid w:val="00F21E5D"/>
    <w:rsid w:val="00F366CD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9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33B"/>
    <w:pPr>
      <w:ind w:left="720"/>
      <w:contextualSpacing/>
    </w:pPr>
  </w:style>
  <w:style w:type="paragraph" w:styleId="a5">
    <w:name w:val="No Spacing"/>
    <w:uiPriority w:val="1"/>
    <w:qFormat/>
    <w:rsid w:val="006A10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7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83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9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33B"/>
    <w:pPr>
      <w:ind w:left="720"/>
      <w:contextualSpacing/>
    </w:pPr>
  </w:style>
  <w:style w:type="paragraph" w:styleId="a5">
    <w:name w:val="No Spacing"/>
    <w:uiPriority w:val="1"/>
    <w:qFormat/>
    <w:rsid w:val="006A10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7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83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760A1B-A567-488C-BE46-EB37A1E5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Б. Козлова</dc:creator>
  <cp:lastModifiedBy>Windows</cp:lastModifiedBy>
  <cp:revision>2</cp:revision>
  <cp:lastPrinted>2020-09-23T14:26:00Z</cp:lastPrinted>
  <dcterms:created xsi:type="dcterms:W3CDTF">2021-10-01T08:58:00Z</dcterms:created>
  <dcterms:modified xsi:type="dcterms:W3CDTF">2021-10-01T08:58:00Z</dcterms:modified>
</cp:coreProperties>
</file>